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24" w:rsidRDefault="00306D6D">
      <w:pPr>
        <w:spacing w:before="90"/>
        <w:ind w:right="44"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>EDITAL Nº 03, DE 12 DE JUNHO DE 2026.</w:t>
      </w:r>
    </w:p>
    <w:p w:rsidR="001F1824" w:rsidRDefault="001F1824">
      <w:pPr>
        <w:pBdr>
          <w:top w:val="nil"/>
          <w:left w:val="nil"/>
          <w:bottom w:val="nil"/>
          <w:right w:val="nil"/>
          <w:between w:val="nil"/>
        </w:pBdr>
        <w:ind w:right="45" w:hanging="2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bookmarkStart w:id="1" w:name="_heading=h.392sjy5186dv" w:colFirst="0" w:colLast="0"/>
      <w:bookmarkEnd w:id="1"/>
    </w:p>
    <w:p w:rsidR="001F1824" w:rsidRDefault="00306D6D">
      <w:pPr>
        <w:ind w:right="45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DE MOBILIDADE ACADÊMICA 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2026.2</w:t>
      </w:r>
    </w:p>
    <w:p w:rsidR="001F1824" w:rsidRDefault="001F1824">
      <w:pPr>
        <w:pBdr>
          <w:top w:val="nil"/>
          <w:left w:val="nil"/>
          <w:bottom w:val="nil"/>
          <w:right w:val="nil"/>
          <w:between w:val="nil"/>
        </w:pBdr>
        <w:spacing w:before="90"/>
        <w:ind w:right="684" w:hanging="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1F1824" w:rsidRDefault="00306D6D">
      <w:pPr>
        <w:pBdr>
          <w:top w:val="nil"/>
          <w:left w:val="nil"/>
          <w:bottom w:val="nil"/>
          <w:right w:val="nil"/>
          <w:between w:val="nil"/>
        </w:pBdr>
        <w:spacing w:before="90"/>
        <w:ind w:right="684" w:hanging="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I</w:t>
      </w:r>
    </w:p>
    <w:p w:rsidR="001F1824" w:rsidRDefault="00306D6D">
      <w:pPr>
        <w:ind w:right="684"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CRONOGRAMA DO PROCESSO SELETIVO</w:t>
      </w:r>
    </w:p>
    <w:p w:rsidR="001F1824" w:rsidRDefault="001F1824">
      <w:pPr>
        <w:ind w:right="684" w:hanging="2"/>
        <w:jc w:val="center"/>
        <w:rPr>
          <w:rFonts w:ascii="Arial" w:eastAsia="Arial" w:hAnsi="Arial" w:cs="Arial"/>
          <w:sz w:val="24"/>
          <w:szCs w:val="24"/>
        </w:rPr>
      </w:pPr>
    </w:p>
    <w:p w:rsidR="001F1824" w:rsidRDefault="001F182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"/>
        <w:tblW w:w="9690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5"/>
        <w:gridCol w:w="3405"/>
      </w:tblGrid>
      <w:tr w:rsidR="001F1824">
        <w:trPr>
          <w:trHeight w:val="340"/>
          <w:tblHeader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2331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DATA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Publicação do edital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12/06/2026</w:t>
            </w:r>
          </w:p>
        </w:tc>
      </w:tr>
      <w:tr w:rsidR="001F1824">
        <w:trPr>
          <w:trHeight w:val="585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impugnação do edital, por e-mail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Até às 23:59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15/06/2026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sob pena de preclusão</w:t>
            </w:r>
          </w:p>
        </w:tc>
      </w:tr>
      <w:tr w:rsidR="001F1824">
        <w:trPr>
          <w:trHeight w:val="57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inscrições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181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Das 10:00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17/06/2026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até às 23:59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28/06/2026.</w:t>
            </w:r>
          </w:p>
        </w:tc>
      </w:tr>
      <w:tr w:rsidR="001F1824">
        <w:trPr>
          <w:trHeight w:val="795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right="21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para envio de documentação dos(as) candidatos(as) interessados(as) em fazer uso do disposto no §2ª do art. 44 da Lei nº 9.394, de 20 de dezembro de 1996, por e-mail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 </w:t>
            </w:r>
            <w:r>
              <w:rPr>
                <w:rFonts w:ascii="Arial" w:eastAsia="Arial" w:hAnsi="Arial" w:cs="Arial"/>
                <w:sz w:val="20"/>
                <w:szCs w:val="20"/>
              </w:rPr>
              <w:t>17/06/2026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até às 23:59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28/06/2026.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Homologação das inscrições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30/06/2026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Período de interposição de recurso contra a homologação das inscrições, por e-mail.</w:t>
            </w:r>
          </w:p>
        </w:tc>
        <w:tc>
          <w:tcPr>
            <w:tcW w:w="3405" w:type="dxa"/>
          </w:tcPr>
          <w:p w:rsidR="001F1824" w:rsidRDefault="00306D6D">
            <w:pPr>
              <w:spacing w:before="61"/>
              <w:ind w:right="748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publicação da homologação das inscrições até às 23:59 h do dia 01/07/2026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preliminar do processo seletivo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10/07/2026</w:t>
            </w:r>
          </w:p>
        </w:tc>
      </w:tr>
      <w:tr w:rsidR="001F1824">
        <w:trPr>
          <w:trHeight w:val="78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interposição de recurso contra o resultado preliminar do processo seletivo, por e-mai</w:t>
            </w:r>
            <w:r>
              <w:rPr>
                <w:rFonts w:ascii="Arial" w:eastAsia="Arial" w:hAnsi="Arial" w:cs="Arial"/>
                <w:sz w:val="20"/>
                <w:szCs w:val="20"/>
              </w:rPr>
              <w:t>l.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publicação do resultado</w:t>
            </w:r>
          </w:p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94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preliminar até às 23:59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12/07/2026</w:t>
            </w:r>
          </w:p>
        </w:tc>
      </w:tr>
      <w:tr w:rsidR="001F1824">
        <w:trPr>
          <w:trHeight w:val="51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1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dos possíveis recursos interpostos contra o resultado preliminar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13/07/2026</w:t>
            </w:r>
          </w:p>
        </w:tc>
      </w:tr>
      <w:tr w:rsidR="001F1824">
        <w:trPr>
          <w:trHeight w:val="375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right="35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definitivo do processo seletivo, após período de recurso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14/07/2026</w:t>
            </w:r>
          </w:p>
        </w:tc>
      </w:tr>
      <w:tr w:rsidR="001F1824">
        <w:trPr>
          <w:trHeight w:val="325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Convocação para habilitação de matrícula</w:t>
            </w:r>
          </w:p>
        </w:tc>
        <w:tc>
          <w:tcPr>
            <w:tcW w:w="3405" w:type="dxa"/>
          </w:tcPr>
          <w:p w:rsidR="001F1824" w:rsidRDefault="00306D6D">
            <w:pPr>
              <w:spacing w:before="5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15/07/2026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habilitação de matrícula (apresentação dos documentos conforme previsto no item 10)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 a 23/07/2026</w:t>
            </w:r>
          </w:p>
        </w:tc>
      </w:tr>
      <w:tr w:rsidR="001F1824">
        <w:trPr>
          <w:trHeight w:val="34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da habilitação de matrícula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27/07/2026</w:t>
            </w:r>
          </w:p>
        </w:tc>
      </w:tr>
      <w:tr w:rsidR="001F1824">
        <w:trPr>
          <w:trHeight w:val="1020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interposição de recurso contra o resultado preliminar da habilitação de matrícula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right="74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publicação do resultado preliminar da habilitação de</w:t>
            </w:r>
          </w:p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matrícula até às 23:59 h do dia </w:t>
            </w:r>
            <w:r>
              <w:rPr>
                <w:rFonts w:ascii="Arial" w:eastAsia="Arial" w:hAnsi="Arial" w:cs="Arial"/>
                <w:sz w:val="20"/>
                <w:szCs w:val="20"/>
              </w:rPr>
              <w:t>28/07/2026</w:t>
            </w:r>
          </w:p>
        </w:tc>
      </w:tr>
      <w:tr w:rsidR="001F1824">
        <w:trPr>
          <w:trHeight w:val="555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dos possíveis recursos interpostos contra resultado preliminar da habilitação de matrícula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29/07/2026</w:t>
            </w:r>
          </w:p>
        </w:tc>
      </w:tr>
      <w:tr w:rsidR="001F1824">
        <w:trPr>
          <w:trHeight w:val="326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Resultado definitivo da habilitação de matrícula, após período de recurso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30/07/2026</w:t>
            </w:r>
          </w:p>
        </w:tc>
      </w:tr>
      <w:tr w:rsidR="001F1824">
        <w:trPr>
          <w:trHeight w:val="326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Formalização do processo de enquadramento </w:t>
            </w:r>
            <w:r>
              <w:rPr>
                <w:rFonts w:ascii="Arial" w:eastAsia="Arial" w:hAnsi="Arial" w:cs="Arial"/>
                <w:sz w:val="20"/>
                <w:szCs w:val="20"/>
              </w:rPr>
              <w:t>do estudantes ao curso.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03/08 a 05/08/2026</w:t>
            </w:r>
          </w:p>
        </w:tc>
      </w:tr>
      <w:tr w:rsidR="001F1824">
        <w:trPr>
          <w:trHeight w:val="326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Período de enquadramento do estudante pela Coordenação de Curso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partir do dia 06/08/2026</w:t>
            </w:r>
          </w:p>
        </w:tc>
      </w:tr>
      <w:tr w:rsidR="001F1824">
        <w:trPr>
          <w:trHeight w:val="326"/>
        </w:trPr>
        <w:tc>
          <w:tcPr>
            <w:tcW w:w="628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Previsão de início das aulas</w:t>
            </w:r>
          </w:p>
        </w:tc>
        <w:tc>
          <w:tcPr>
            <w:tcW w:w="3405" w:type="dxa"/>
          </w:tcPr>
          <w:p w:rsidR="001F1824" w:rsidRDefault="00306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depender do período letivo de enquadramento do estudante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ao curso</w:t>
            </w:r>
          </w:p>
        </w:tc>
      </w:tr>
    </w:tbl>
    <w:p w:rsidR="001F1824" w:rsidRDefault="001F1824">
      <w:pPr>
        <w:ind w:hanging="2"/>
        <w:rPr>
          <w:rFonts w:ascii="Arial" w:eastAsia="Arial" w:hAnsi="Arial" w:cs="Arial"/>
          <w:sz w:val="18"/>
          <w:szCs w:val="18"/>
        </w:rPr>
      </w:pPr>
    </w:p>
    <w:sectPr w:rsidR="001F1824">
      <w:headerReference w:type="default" r:id="rId7"/>
      <w:footerReference w:type="default" r:id="rId8"/>
      <w:pgSz w:w="11910" w:h="16840"/>
      <w:pgMar w:top="2460" w:right="720" w:bottom="720" w:left="1000" w:header="641" w:footer="5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D6D" w:rsidRDefault="00306D6D">
      <w:r>
        <w:separator/>
      </w:r>
    </w:p>
  </w:endnote>
  <w:endnote w:type="continuationSeparator" w:id="0">
    <w:p w:rsidR="00306D6D" w:rsidRDefault="0030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6EC3569-E38E-40EF-9650-F3B4397F05C7}"/>
  </w:font>
  <w:font w:name="Georgia">
    <w:panose1 w:val="02040502050405020303"/>
    <w:charset w:val="00"/>
    <w:family w:val="auto"/>
    <w:pitch w:val="default"/>
    <w:embedItalic r:id="rId2" w:fontKey="{9B91B9F1-2BBA-4272-9CA3-9461EF56EC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BE7CF30-4936-4D60-BCB9-1AC4EE5815B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24" w:rsidRDefault="00306D6D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3765" y="3697133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F1824" w:rsidRDefault="00306D6D">
                          <w:pPr>
                            <w:spacing w:before="10"/>
                            <w:ind w:hanging="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25</w:t>
                          </w:r>
                        </w:p>
                        <w:p w:rsidR="001F1824" w:rsidRDefault="001F1824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3045" cy="194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D6D" w:rsidRDefault="00306D6D">
      <w:r>
        <w:separator/>
      </w:r>
    </w:p>
  </w:footnote>
  <w:footnote w:type="continuationSeparator" w:id="0">
    <w:p w:rsidR="00306D6D" w:rsidRDefault="00306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24" w:rsidRDefault="001F1824">
    <w:pPr>
      <w:spacing w:before="12" w:line="229" w:lineRule="auto"/>
      <w:ind w:right="1" w:hanging="2"/>
      <w:jc w:val="center"/>
      <w:rPr>
        <w:rFonts w:ascii="Arial" w:eastAsia="Arial" w:hAnsi="Arial" w:cs="Arial"/>
        <w:sz w:val="20"/>
        <w:szCs w:val="20"/>
      </w:rPr>
    </w:pPr>
  </w:p>
  <w:p w:rsidR="001F1824" w:rsidRDefault="001F1824">
    <w:pPr>
      <w:spacing w:before="12" w:line="229" w:lineRule="auto"/>
      <w:ind w:right="1" w:hanging="2"/>
      <w:jc w:val="center"/>
      <w:rPr>
        <w:rFonts w:ascii="Arial" w:eastAsia="Arial" w:hAnsi="Arial" w:cs="Arial"/>
        <w:sz w:val="20"/>
        <w:szCs w:val="20"/>
      </w:rPr>
    </w:pPr>
  </w:p>
  <w:p w:rsidR="001F1824" w:rsidRDefault="001F1824">
    <w:pPr>
      <w:spacing w:before="12" w:line="229" w:lineRule="auto"/>
      <w:ind w:right="1" w:hanging="2"/>
      <w:jc w:val="center"/>
      <w:rPr>
        <w:rFonts w:ascii="Arial" w:eastAsia="Arial" w:hAnsi="Arial" w:cs="Arial"/>
        <w:sz w:val="20"/>
        <w:szCs w:val="20"/>
      </w:rPr>
    </w:pPr>
  </w:p>
  <w:p w:rsidR="001F1824" w:rsidRDefault="001F1824">
    <w:pPr>
      <w:spacing w:before="12" w:line="229" w:lineRule="auto"/>
      <w:ind w:right="1" w:hanging="2"/>
      <w:jc w:val="center"/>
      <w:rPr>
        <w:rFonts w:ascii="Arial" w:eastAsia="Arial" w:hAnsi="Arial" w:cs="Arial"/>
        <w:sz w:val="20"/>
        <w:szCs w:val="20"/>
      </w:rPr>
    </w:pPr>
  </w:p>
  <w:p w:rsidR="001F1824" w:rsidRDefault="00306D6D">
    <w:pPr>
      <w:spacing w:before="12" w:line="229" w:lineRule="auto"/>
      <w:ind w:right="1" w:hanging="2"/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MINISTÉRIO DA EDUCAÇÃO</w:t>
    </w:r>
  </w:p>
  <w:p w:rsidR="001F1824" w:rsidRDefault="00306D6D">
    <w:pPr>
      <w:spacing w:line="229" w:lineRule="auto"/>
      <w:ind w:right="6" w:hanging="2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:rsidR="001F1824" w:rsidRDefault="00306D6D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0"/>
        <w:szCs w:val="20"/>
      </w:rPr>
      <w:t>INSTITUTO FEDERAL DE EDUCAÇÃO, CIÊNCIA E TECNOLOGIA DO PARÁ</w:t>
    </w:r>
  </w:p>
  <w:p w:rsidR="001F1824" w:rsidRDefault="001F1824">
    <w:pPr>
      <w:pBdr>
        <w:top w:val="single" w:sz="4" w:space="1" w:color="000000"/>
        <w:left w:val="nil"/>
        <w:bottom w:val="nil"/>
        <w:right w:val="nil"/>
        <w:between w:val="nil"/>
      </w:pBdr>
      <w:ind w:hanging="2"/>
      <w:jc w:val="center"/>
      <w:rPr>
        <w:rFonts w:ascii="Arial" w:eastAsia="Arial" w:hAnsi="Arial" w:cs="Arial"/>
        <w:color w:val="000000"/>
        <w:sz w:val="24"/>
        <w:szCs w:val="24"/>
      </w:rPr>
    </w:pPr>
  </w:p>
  <w:p w:rsidR="001F1824" w:rsidRDefault="001F1824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4"/>
    <w:rsid w:val="001F1824"/>
    <w:rsid w:val="00306D6D"/>
    <w:rsid w:val="00A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E9AC-4DAD-4B78-A3B1-4FB86D9B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26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4K+YXmqVH9vA9B22HcRXPhb6g==">CgMxLjAyDmguMzkyc2p5NTE4NmR2OAByITF2emhHcUVSZzNlcWo3UFpOanlqRldRZEdOQmlFUnBIbA==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Andreza Amaral Lopes</dc:creator>
  <cp:lastModifiedBy>CARLA ANDREZA AMARAL LOPES LIRA</cp:lastModifiedBy>
  <cp:revision>2</cp:revision>
  <dcterms:created xsi:type="dcterms:W3CDTF">2026-06-10T17:04:00Z</dcterms:created>
  <dcterms:modified xsi:type="dcterms:W3CDTF">2026-06-10T17:04:00Z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2023-05-16T00:00:00Z</vt:lpwstr>
  </property>
</Properties>
</file>